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A9" w:rsidRDefault="009415A9" w:rsidP="009415A9">
      <w:pPr>
        <w:pStyle w:val="Heading1"/>
        <w:spacing w:before="90" w:line="249" w:lineRule="auto"/>
        <w:ind w:left="3625" w:right="3490" w:hanging="3"/>
        <w:jc w:val="center"/>
      </w:pPr>
      <w:r>
        <w:rPr>
          <w:color w:val="232323"/>
          <w:w w:val="105"/>
        </w:rPr>
        <w:t>Town Board Meeting October 24, 2017, 1:00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pm Conference</w:t>
      </w:r>
      <w:r>
        <w:rPr>
          <w:color w:val="232323"/>
          <w:spacing w:val="-35"/>
          <w:w w:val="105"/>
        </w:rPr>
        <w:t xml:space="preserve"> </w:t>
      </w:r>
      <w:r>
        <w:rPr>
          <w:color w:val="232323"/>
          <w:w w:val="105"/>
        </w:rPr>
        <w:t>Room</w:t>
      </w:r>
    </w:p>
    <w:p w:rsidR="009415A9" w:rsidRDefault="009415A9" w:rsidP="009415A9">
      <w:pPr>
        <w:spacing w:before="3"/>
        <w:ind w:left="3801" w:right="3680"/>
        <w:jc w:val="center"/>
        <w:rPr>
          <w:b/>
        </w:rPr>
      </w:pPr>
      <w:r>
        <w:rPr>
          <w:b/>
          <w:color w:val="232323"/>
          <w:w w:val="105"/>
        </w:rPr>
        <w:t>Special Meeting Minute</w:t>
      </w:r>
      <w:r>
        <w:rPr>
          <w:b/>
          <w:color w:val="0A0A0A"/>
          <w:w w:val="105"/>
        </w:rPr>
        <w:t>s</w:t>
      </w:r>
    </w:p>
    <w:p w:rsidR="009415A9" w:rsidRDefault="009415A9" w:rsidP="009415A9">
      <w:pPr>
        <w:pStyle w:val="BodyText"/>
        <w:spacing w:before="2"/>
        <w:rPr>
          <w:b/>
          <w:sz w:val="21"/>
        </w:rPr>
      </w:pPr>
    </w:p>
    <w:p w:rsidR="009415A9" w:rsidRDefault="009415A9" w:rsidP="009415A9">
      <w:pPr>
        <w:pStyle w:val="ListParagraph"/>
        <w:numPr>
          <w:ilvl w:val="0"/>
          <w:numId w:val="1"/>
        </w:numPr>
        <w:tabs>
          <w:tab w:val="left" w:pos="806"/>
        </w:tabs>
        <w:ind w:firstLine="17"/>
        <w:jc w:val="left"/>
        <w:rPr>
          <w:color w:val="232323"/>
        </w:rPr>
      </w:pPr>
      <w:r>
        <w:rPr>
          <w:b/>
          <w:color w:val="232323"/>
          <w:w w:val="105"/>
          <w:u w:val="thick" w:color="000000"/>
        </w:rPr>
        <w:t>Call</w:t>
      </w:r>
      <w:r>
        <w:rPr>
          <w:b/>
          <w:color w:val="232323"/>
          <w:spacing w:val="-7"/>
          <w:w w:val="105"/>
          <w:u w:val="thick" w:color="000000"/>
        </w:rPr>
        <w:t xml:space="preserve"> </w:t>
      </w:r>
      <w:r>
        <w:rPr>
          <w:b/>
          <w:color w:val="232323"/>
          <w:w w:val="105"/>
          <w:u w:val="thick" w:color="000000"/>
        </w:rPr>
        <w:t>to</w:t>
      </w:r>
      <w:r>
        <w:rPr>
          <w:b/>
          <w:color w:val="232323"/>
          <w:spacing w:val="-16"/>
          <w:w w:val="105"/>
          <w:u w:val="thick" w:color="000000"/>
        </w:rPr>
        <w:t xml:space="preserve"> </w:t>
      </w:r>
      <w:r>
        <w:rPr>
          <w:b/>
          <w:color w:val="232323"/>
          <w:w w:val="105"/>
          <w:u w:val="thick" w:color="000000"/>
        </w:rPr>
        <w:t>Order</w:t>
      </w:r>
      <w:r>
        <w:rPr>
          <w:b/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Manigold</w:t>
      </w:r>
    </w:p>
    <w:p w:rsidR="009415A9" w:rsidRDefault="009415A9" w:rsidP="009415A9">
      <w:pPr>
        <w:pStyle w:val="Heading1"/>
        <w:numPr>
          <w:ilvl w:val="0"/>
          <w:numId w:val="1"/>
        </w:numPr>
        <w:tabs>
          <w:tab w:val="left" w:pos="809"/>
        </w:tabs>
        <w:spacing w:before="20"/>
        <w:ind w:left="808" w:hanging="230"/>
        <w:jc w:val="left"/>
        <w:rPr>
          <w:color w:val="232323"/>
        </w:rPr>
      </w:pPr>
      <w:r>
        <w:rPr>
          <w:color w:val="232323"/>
          <w:w w:val="105"/>
          <w:u w:val="thick" w:color="000000"/>
        </w:rPr>
        <w:t>Pledge</w:t>
      </w:r>
    </w:p>
    <w:p w:rsidR="009415A9" w:rsidRDefault="009415A9" w:rsidP="009415A9">
      <w:pPr>
        <w:pStyle w:val="ListParagraph"/>
        <w:numPr>
          <w:ilvl w:val="0"/>
          <w:numId w:val="1"/>
        </w:numPr>
        <w:tabs>
          <w:tab w:val="left" w:pos="796"/>
        </w:tabs>
        <w:spacing w:before="20" w:line="242" w:lineRule="auto"/>
        <w:ind w:right="883" w:firstLine="0"/>
        <w:jc w:val="left"/>
        <w:rPr>
          <w:color w:val="232323"/>
        </w:rPr>
      </w:pPr>
      <w:r>
        <w:rPr>
          <w:b/>
          <w:color w:val="232323"/>
          <w:w w:val="105"/>
          <w:u w:val="thick" w:color="000000"/>
        </w:rPr>
        <w:t>Roll Call</w:t>
      </w:r>
      <w:r>
        <w:rPr>
          <w:b/>
          <w:color w:val="232323"/>
          <w:w w:val="105"/>
        </w:rPr>
        <w:t xml:space="preserve"> </w:t>
      </w:r>
      <w:r>
        <w:rPr>
          <w:color w:val="232323"/>
          <w:w w:val="105"/>
        </w:rPr>
        <w:t>Present: Manigold, Westphal, Bickle, Achorn, Wunsch,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Sanders.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Also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present: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Tim</w:t>
      </w:r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Wilheim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Esq.;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Gordon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Hayward,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Assistant to the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Planning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and Zoning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Director;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 xml:space="preserve">Brian </w:t>
      </w:r>
      <w:proofErr w:type="spellStart"/>
      <w:r>
        <w:rPr>
          <w:color w:val="232323"/>
          <w:w w:val="105"/>
        </w:rPr>
        <w:t>VanDenBrand</w:t>
      </w:r>
      <w:proofErr w:type="spellEnd"/>
      <w:r>
        <w:rPr>
          <w:color w:val="232323"/>
          <w:w w:val="105"/>
        </w:rPr>
        <w:t>, Planning and Zoning Director</w:t>
      </w:r>
    </w:p>
    <w:p w:rsidR="009415A9" w:rsidRDefault="009415A9" w:rsidP="009415A9">
      <w:pPr>
        <w:pStyle w:val="Heading1"/>
        <w:numPr>
          <w:ilvl w:val="0"/>
          <w:numId w:val="1"/>
        </w:numPr>
        <w:tabs>
          <w:tab w:val="left" w:pos="796"/>
        </w:tabs>
        <w:spacing w:before="17" w:line="252" w:lineRule="exact"/>
        <w:ind w:left="795" w:hanging="231"/>
        <w:jc w:val="left"/>
        <w:rPr>
          <w:b w:val="0"/>
          <w:color w:val="232323"/>
        </w:rPr>
      </w:pPr>
      <w:r>
        <w:rPr>
          <w:color w:val="232323"/>
          <w:w w:val="105"/>
          <w:u w:val="thick" w:color="000000"/>
        </w:rPr>
        <w:t xml:space="preserve">Brief Citizen Comments-for items not </w:t>
      </w:r>
      <w:r>
        <w:rPr>
          <w:b w:val="0"/>
          <w:color w:val="232323"/>
          <w:w w:val="105"/>
          <w:u w:val="thick" w:color="000000"/>
        </w:rPr>
        <w:t xml:space="preserve">on </w:t>
      </w:r>
      <w:r>
        <w:rPr>
          <w:color w:val="232323"/>
          <w:w w:val="105"/>
          <w:u w:val="thick" w:color="000000"/>
        </w:rPr>
        <w:t xml:space="preserve">the </w:t>
      </w:r>
      <w:proofErr w:type="gramStart"/>
      <w:r>
        <w:rPr>
          <w:color w:val="232323"/>
          <w:w w:val="105"/>
          <w:u w:val="thick" w:color="000000"/>
        </w:rPr>
        <w:t>agenda</w:t>
      </w:r>
      <w:r>
        <w:rPr>
          <w:color w:val="232323"/>
          <w:spacing w:val="-40"/>
          <w:w w:val="105"/>
        </w:rPr>
        <w:t xml:space="preserve">  </w:t>
      </w:r>
      <w:r>
        <w:rPr>
          <w:b w:val="0"/>
          <w:color w:val="232323"/>
          <w:w w:val="105"/>
        </w:rPr>
        <w:t>None</w:t>
      </w:r>
      <w:proofErr w:type="gramEnd"/>
    </w:p>
    <w:p w:rsidR="009415A9" w:rsidRDefault="009415A9" w:rsidP="009415A9">
      <w:pPr>
        <w:pStyle w:val="ListParagraph"/>
        <w:numPr>
          <w:ilvl w:val="0"/>
          <w:numId w:val="1"/>
        </w:numPr>
        <w:tabs>
          <w:tab w:val="left" w:pos="799"/>
        </w:tabs>
        <w:spacing w:line="252" w:lineRule="exact"/>
        <w:ind w:left="798" w:hanging="236"/>
        <w:jc w:val="left"/>
        <w:rPr>
          <w:b/>
          <w:color w:val="232323"/>
        </w:rPr>
      </w:pPr>
      <w:r>
        <w:rPr>
          <w:b/>
          <w:color w:val="232323"/>
          <w:w w:val="105"/>
          <w:u w:val="thick" w:color="000000"/>
        </w:rPr>
        <w:t>Approve Amended</w:t>
      </w:r>
      <w:r>
        <w:rPr>
          <w:b/>
          <w:color w:val="232323"/>
          <w:spacing w:val="-38"/>
          <w:w w:val="105"/>
          <w:u w:val="thick" w:color="000000"/>
        </w:rPr>
        <w:t xml:space="preserve"> </w:t>
      </w:r>
      <w:r>
        <w:rPr>
          <w:b/>
          <w:color w:val="232323"/>
          <w:w w:val="105"/>
          <w:u w:val="thick" w:color="000000"/>
        </w:rPr>
        <w:t>Agenda</w:t>
      </w:r>
    </w:p>
    <w:p w:rsidR="009415A9" w:rsidRDefault="009415A9" w:rsidP="009415A9">
      <w:pPr>
        <w:spacing w:before="28" w:line="249" w:lineRule="exact"/>
        <w:ind w:left="566"/>
        <w:rPr>
          <w:b/>
          <w:color w:val="232323"/>
          <w:w w:val="105"/>
        </w:rPr>
      </w:pPr>
      <w:r>
        <w:rPr>
          <w:color w:val="232323"/>
          <w:w w:val="105"/>
        </w:rPr>
        <w:t xml:space="preserve">     </w:t>
      </w:r>
      <w:proofErr w:type="gramStart"/>
      <w:r>
        <w:rPr>
          <w:color w:val="232323"/>
          <w:w w:val="105"/>
        </w:rPr>
        <w:t xml:space="preserve">Motion to approve the agenda as presented by </w:t>
      </w:r>
      <w:r>
        <w:rPr>
          <w:b/>
          <w:color w:val="232323"/>
          <w:w w:val="105"/>
        </w:rPr>
        <w:t xml:space="preserve">Sanders, </w:t>
      </w:r>
      <w:r>
        <w:rPr>
          <w:color w:val="232323"/>
          <w:w w:val="105"/>
        </w:rPr>
        <w:t xml:space="preserve">with a second by </w:t>
      </w:r>
      <w:r>
        <w:rPr>
          <w:b/>
          <w:color w:val="232323"/>
          <w:w w:val="105"/>
        </w:rPr>
        <w:t>Bickle.</w:t>
      </w:r>
      <w:proofErr w:type="gramEnd"/>
      <w:r>
        <w:rPr>
          <w:b/>
          <w:color w:val="232323"/>
          <w:w w:val="105"/>
        </w:rPr>
        <w:t xml:space="preserve"> </w:t>
      </w:r>
    </w:p>
    <w:p w:rsidR="009415A9" w:rsidRDefault="009415A9" w:rsidP="009415A9">
      <w:pPr>
        <w:spacing w:before="28" w:line="249" w:lineRule="exact"/>
        <w:ind w:left="7046" w:firstLine="154"/>
        <w:rPr>
          <w:b/>
          <w:color w:val="232323"/>
          <w:w w:val="105"/>
          <w:u w:val="single"/>
        </w:rPr>
      </w:pPr>
      <w:r>
        <w:rPr>
          <w:b/>
          <w:color w:val="232323"/>
          <w:w w:val="105"/>
          <w:u w:val="thick" w:color="000000"/>
        </w:rPr>
        <w:t>Passed</w:t>
      </w:r>
      <w:r w:rsidRPr="00AB3AEF">
        <w:rPr>
          <w:b/>
          <w:color w:val="232323"/>
          <w:w w:val="105"/>
          <w:u w:val="single"/>
        </w:rPr>
        <w:t xml:space="preserve"> </w:t>
      </w:r>
      <w:proofErr w:type="spellStart"/>
      <w:r w:rsidRPr="00AB3AEF">
        <w:rPr>
          <w:b/>
          <w:color w:val="232323"/>
          <w:w w:val="105"/>
          <w:u w:val="single"/>
        </w:rPr>
        <w:t>Unam</w:t>
      </w:r>
      <w:proofErr w:type="spellEnd"/>
    </w:p>
    <w:p w:rsidR="009415A9" w:rsidRDefault="009415A9" w:rsidP="009415A9">
      <w:pPr>
        <w:pStyle w:val="Heading1"/>
        <w:numPr>
          <w:ilvl w:val="0"/>
          <w:numId w:val="1"/>
        </w:numPr>
        <w:tabs>
          <w:tab w:val="left" w:pos="792"/>
        </w:tabs>
        <w:spacing w:line="249" w:lineRule="exact"/>
        <w:ind w:left="791" w:hanging="230"/>
        <w:jc w:val="left"/>
        <w:rPr>
          <w:b w:val="0"/>
          <w:color w:val="232323"/>
        </w:rPr>
      </w:pPr>
      <w:r>
        <w:rPr>
          <w:color w:val="232323"/>
          <w:w w:val="105"/>
          <w:u w:val="thick" w:color="000000"/>
        </w:rPr>
        <w:t>Conflict of Interest</w:t>
      </w:r>
      <w:r>
        <w:rPr>
          <w:color w:val="232323"/>
          <w:spacing w:val="-32"/>
          <w:w w:val="105"/>
        </w:rPr>
        <w:t xml:space="preserve"> </w:t>
      </w:r>
      <w:r>
        <w:rPr>
          <w:b w:val="0"/>
          <w:color w:val="232323"/>
          <w:w w:val="105"/>
        </w:rPr>
        <w:t>None</w:t>
      </w:r>
    </w:p>
    <w:p w:rsidR="009415A9" w:rsidRPr="00AB3AEF" w:rsidRDefault="009415A9" w:rsidP="009415A9">
      <w:pPr>
        <w:pStyle w:val="ListParagraph"/>
        <w:numPr>
          <w:ilvl w:val="0"/>
          <w:numId w:val="1"/>
        </w:numPr>
        <w:tabs>
          <w:tab w:val="left" w:pos="796"/>
        </w:tabs>
        <w:spacing w:before="4"/>
        <w:ind w:left="795" w:hanging="234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u w:val="thick" w:color="000000"/>
        </w:rPr>
        <w:t>Business</w:t>
      </w:r>
    </w:p>
    <w:p w:rsidR="009415A9" w:rsidRDefault="009415A9" w:rsidP="009415A9">
      <w:pPr>
        <w:pStyle w:val="ListParagraph"/>
        <w:tabs>
          <w:tab w:val="left" w:pos="796"/>
        </w:tabs>
        <w:spacing w:before="4"/>
        <w:ind w:left="795" w:firstLine="0"/>
        <w:jc w:val="right"/>
        <w:rPr>
          <w:b/>
          <w:color w:val="232323"/>
          <w:sz w:val="23"/>
        </w:rPr>
      </w:pPr>
    </w:p>
    <w:p w:rsidR="009415A9" w:rsidRDefault="009415A9" w:rsidP="009415A9">
      <w:pPr>
        <w:pStyle w:val="Heading1"/>
        <w:tabs>
          <w:tab w:val="left" w:pos="777"/>
        </w:tabs>
        <w:spacing w:line="242" w:lineRule="auto"/>
        <w:ind w:right="631"/>
      </w:pPr>
      <w:r>
        <w:rPr>
          <w:color w:val="232323"/>
          <w:w w:val="105"/>
        </w:rPr>
        <w:t xml:space="preserve">a. Closed session pursuant </w:t>
      </w:r>
      <w:r>
        <w:rPr>
          <w:b w:val="0"/>
          <w:color w:val="232323"/>
          <w:w w:val="105"/>
          <w:sz w:val="24"/>
        </w:rPr>
        <w:t xml:space="preserve">to </w:t>
      </w:r>
      <w:r>
        <w:rPr>
          <w:color w:val="232323"/>
          <w:w w:val="105"/>
        </w:rPr>
        <w:t xml:space="preserve">MCL 15.268(h) </w:t>
      </w:r>
      <w:r>
        <w:rPr>
          <w:b w:val="0"/>
          <w:color w:val="232323"/>
          <w:w w:val="105"/>
          <w:sz w:val="24"/>
        </w:rPr>
        <w:t xml:space="preserve">to </w:t>
      </w:r>
      <w:r>
        <w:rPr>
          <w:color w:val="232323"/>
          <w:w w:val="105"/>
        </w:rPr>
        <w:t>consider and discuss written attorney­ client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privileged communication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legal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opinion,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exempt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disclosure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under MCL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15.243(g),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relating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scope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issues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consideration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81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Development,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LLC special land use application (SUP#123) following the remand order in Circuit Court Case No.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w w:val="105"/>
        </w:rPr>
        <w:t>2015-31218-AA</w:t>
      </w:r>
    </w:p>
    <w:p w:rsidR="009415A9" w:rsidRDefault="009415A9" w:rsidP="009415A9">
      <w:pPr>
        <w:pStyle w:val="BodyText"/>
        <w:spacing w:before="4"/>
        <w:rPr>
          <w:b/>
          <w:sz w:val="25"/>
        </w:rPr>
      </w:pPr>
    </w:p>
    <w:p w:rsidR="009415A9" w:rsidRPr="00A538F4" w:rsidRDefault="009415A9" w:rsidP="009415A9">
      <w:pPr>
        <w:spacing w:line="232" w:lineRule="auto"/>
        <w:ind w:left="795" w:right="768" w:firstLine="1"/>
        <w:rPr>
          <w:color w:val="232323"/>
          <w:w w:val="105"/>
        </w:rPr>
      </w:pPr>
      <w:r>
        <w:rPr>
          <w:color w:val="232323"/>
          <w:w w:val="105"/>
        </w:rPr>
        <w:t xml:space="preserve">Motion to go into closed session by </w:t>
      </w:r>
      <w:r>
        <w:rPr>
          <w:b/>
          <w:color w:val="232323"/>
          <w:w w:val="105"/>
        </w:rPr>
        <w:t xml:space="preserve">Wunsch, </w:t>
      </w:r>
      <w:r>
        <w:rPr>
          <w:color w:val="232323"/>
          <w:w w:val="105"/>
        </w:rPr>
        <w:t>with a second b</w:t>
      </w:r>
      <w:r>
        <w:rPr>
          <w:color w:val="0A0A0A"/>
          <w:w w:val="105"/>
        </w:rPr>
        <w:t xml:space="preserve">y </w:t>
      </w:r>
      <w:r>
        <w:rPr>
          <w:b/>
          <w:color w:val="232323"/>
          <w:w w:val="105"/>
        </w:rPr>
        <w:t xml:space="preserve">Bickle. </w:t>
      </w:r>
      <w:proofErr w:type="gramStart"/>
      <w:r>
        <w:rPr>
          <w:color w:val="232323"/>
          <w:w w:val="105"/>
        </w:rPr>
        <w:t>Roll call vote.</w:t>
      </w:r>
      <w:proofErr w:type="gramEnd"/>
      <w:r>
        <w:rPr>
          <w:color w:val="232323"/>
          <w:w w:val="105"/>
        </w:rPr>
        <w:t xml:space="preserve">   </w:t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  <w:t xml:space="preserve"> </w:t>
      </w:r>
      <w:r>
        <w:rPr>
          <w:b/>
          <w:color w:val="0A0A0A"/>
          <w:w w:val="105"/>
          <w:u w:val="thick" w:color="000000"/>
        </w:rPr>
        <w:t>Passed</w:t>
      </w:r>
      <w:r>
        <w:rPr>
          <w:b/>
          <w:color w:val="0A0A0A"/>
          <w:w w:val="105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u w:val="thick" w:color="000000"/>
        </w:rPr>
        <w:t>Unam</w:t>
      </w:r>
      <w:proofErr w:type="spellEnd"/>
    </w:p>
    <w:p w:rsidR="009415A9" w:rsidRDefault="009415A9" w:rsidP="009415A9">
      <w:pPr>
        <w:pStyle w:val="BodyText"/>
        <w:ind w:left="274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(Closed Session)</w:t>
      </w:r>
    </w:p>
    <w:p w:rsidR="009415A9" w:rsidRDefault="009415A9" w:rsidP="009415A9">
      <w:pPr>
        <w:pStyle w:val="BodyText"/>
        <w:ind w:left="274"/>
        <w:rPr>
          <w:sz w:val="23"/>
        </w:rPr>
      </w:pPr>
    </w:p>
    <w:p w:rsidR="009415A9" w:rsidRDefault="009415A9" w:rsidP="009415A9">
      <w:pPr>
        <w:ind w:left="782"/>
        <w:rPr>
          <w:b/>
        </w:rPr>
      </w:pPr>
      <w:proofErr w:type="gramStart"/>
      <w:r>
        <w:rPr>
          <w:color w:val="232323"/>
          <w:w w:val="105"/>
        </w:rPr>
        <w:t xml:space="preserve">Motion to go into open session by </w:t>
      </w:r>
      <w:r>
        <w:rPr>
          <w:b/>
          <w:color w:val="232323"/>
          <w:w w:val="105"/>
        </w:rPr>
        <w:t xml:space="preserve">Wunsch, </w:t>
      </w:r>
      <w:r>
        <w:rPr>
          <w:color w:val="232323"/>
          <w:w w:val="105"/>
        </w:rPr>
        <w:t xml:space="preserve">with a second by </w:t>
      </w:r>
      <w:r>
        <w:rPr>
          <w:b/>
          <w:color w:val="232323"/>
          <w:w w:val="105"/>
        </w:rPr>
        <w:t>Sanders.</w:t>
      </w:r>
      <w:proofErr w:type="gramEnd"/>
      <w:r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  <w:u w:val="thick" w:color="000000"/>
        </w:rPr>
        <w:t>Passed</w:t>
      </w:r>
      <w:r w:rsidRPr="00AB3AEF">
        <w:rPr>
          <w:b/>
          <w:color w:val="232323"/>
          <w:w w:val="105"/>
          <w:u w:val="single"/>
        </w:rPr>
        <w:t xml:space="preserve"> </w:t>
      </w:r>
      <w:proofErr w:type="spellStart"/>
      <w:r w:rsidRPr="00AB3AEF">
        <w:rPr>
          <w:b/>
          <w:color w:val="232323"/>
          <w:w w:val="105"/>
          <w:u w:val="single"/>
        </w:rPr>
        <w:t>Unam</w:t>
      </w:r>
      <w:proofErr w:type="spellEnd"/>
    </w:p>
    <w:p w:rsidR="009415A9" w:rsidRDefault="009415A9" w:rsidP="009415A9">
      <w:pPr>
        <w:pStyle w:val="BodyText"/>
        <w:spacing w:before="5"/>
        <w:ind w:left="274"/>
        <w:rPr>
          <w:b/>
        </w:rPr>
      </w:pPr>
    </w:p>
    <w:p w:rsidR="009415A9" w:rsidRPr="00AB3AEF" w:rsidRDefault="009415A9" w:rsidP="009415A9">
      <w:pPr>
        <w:pStyle w:val="ListParagraph"/>
        <w:numPr>
          <w:ilvl w:val="0"/>
          <w:numId w:val="1"/>
        </w:numPr>
        <w:tabs>
          <w:tab w:val="left" w:pos="748"/>
        </w:tabs>
        <w:ind w:left="748" w:hanging="230"/>
        <w:jc w:val="left"/>
        <w:rPr>
          <w:color w:val="232323"/>
        </w:rPr>
      </w:pPr>
      <w:r>
        <w:rPr>
          <w:b/>
          <w:color w:val="232323"/>
          <w:w w:val="105"/>
          <w:u w:val="thick" w:color="000000"/>
        </w:rPr>
        <w:t>Citizen Comments</w:t>
      </w:r>
      <w:r>
        <w:rPr>
          <w:b/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None.</w:t>
      </w:r>
    </w:p>
    <w:p w:rsidR="009415A9" w:rsidRPr="00AB3AEF" w:rsidRDefault="009415A9" w:rsidP="009415A9">
      <w:pPr>
        <w:pStyle w:val="ListParagraph"/>
        <w:numPr>
          <w:ilvl w:val="0"/>
          <w:numId w:val="1"/>
        </w:numPr>
        <w:tabs>
          <w:tab w:val="left" w:pos="748"/>
        </w:tabs>
        <w:ind w:left="748" w:hanging="230"/>
        <w:jc w:val="left"/>
        <w:rPr>
          <w:color w:val="232323"/>
        </w:rPr>
      </w:pPr>
      <w:r>
        <w:rPr>
          <w:b/>
          <w:color w:val="232323"/>
          <w:w w:val="105"/>
          <w:u w:val="thick" w:color="000000"/>
        </w:rPr>
        <w:t xml:space="preserve">Board </w:t>
      </w:r>
      <w:proofErr w:type="gramStart"/>
      <w:r>
        <w:rPr>
          <w:b/>
          <w:color w:val="232323"/>
          <w:w w:val="105"/>
          <w:u w:val="thick" w:color="000000"/>
        </w:rPr>
        <w:t>Comments</w:t>
      </w:r>
      <w:r w:rsidRPr="00AB3AEF">
        <w:rPr>
          <w:color w:val="232323"/>
          <w:w w:val="105"/>
          <w:u w:val="single"/>
        </w:rPr>
        <w:t xml:space="preserve">  None</w:t>
      </w:r>
      <w:proofErr w:type="gramEnd"/>
      <w:r w:rsidRPr="00AB3AEF">
        <w:rPr>
          <w:color w:val="232323"/>
          <w:w w:val="105"/>
          <w:u w:val="single"/>
        </w:rPr>
        <w:t>.</w:t>
      </w:r>
    </w:p>
    <w:p w:rsidR="009415A9" w:rsidRPr="00A538F4" w:rsidRDefault="009415A9" w:rsidP="009415A9">
      <w:pPr>
        <w:tabs>
          <w:tab w:val="left" w:pos="748"/>
        </w:tabs>
        <w:ind w:left="518"/>
        <w:rPr>
          <w:b/>
          <w:color w:val="232323"/>
          <w:u w:val="single"/>
        </w:rPr>
      </w:pPr>
      <w:r w:rsidRPr="00AB3AEF">
        <w:rPr>
          <w:b/>
          <w:color w:val="232323"/>
        </w:rPr>
        <w:t>10</w:t>
      </w:r>
      <w:r>
        <w:rPr>
          <w:color w:val="232323"/>
        </w:rPr>
        <w:t xml:space="preserve">. </w:t>
      </w:r>
      <w:proofErr w:type="gramStart"/>
      <w:r w:rsidRPr="00AB3AEF">
        <w:rPr>
          <w:b/>
          <w:color w:val="232323"/>
          <w:u w:val="single"/>
        </w:rPr>
        <w:t>Adjournment</w:t>
      </w:r>
      <w:r>
        <w:rPr>
          <w:color w:val="232323"/>
        </w:rPr>
        <w:t xml:space="preserve">  Motion</w:t>
      </w:r>
      <w:proofErr w:type="gramEnd"/>
      <w:r>
        <w:rPr>
          <w:color w:val="232323"/>
        </w:rPr>
        <w:t xml:space="preserve"> to adjourn by Wunsch; seconded by Sanders.      </w:t>
      </w:r>
      <w:r w:rsidRPr="00A538F4">
        <w:rPr>
          <w:b/>
          <w:color w:val="232323"/>
          <w:u w:val="single"/>
        </w:rPr>
        <w:t xml:space="preserve">Passed </w:t>
      </w:r>
      <w:proofErr w:type="spellStart"/>
      <w:r w:rsidRPr="00A538F4">
        <w:rPr>
          <w:b/>
          <w:color w:val="232323"/>
          <w:u w:val="single"/>
        </w:rPr>
        <w:t>Unam</w:t>
      </w:r>
      <w:proofErr w:type="spellEnd"/>
    </w:p>
    <w:p w:rsidR="002A24D0" w:rsidRDefault="009415A9"/>
    <w:sectPr w:rsidR="002A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A9" w:rsidRDefault="009415A9" w:rsidP="009415A9">
      <w:r>
        <w:separator/>
      </w:r>
    </w:p>
  </w:endnote>
  <w:endnote w:type="continuationSeparator" w:id="0">
    <w:p w:rsidR="009415A9" w:rsidRDefault="009415A9" w:rsidP="009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Default="0094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Pr="009415A9" w:rsidRDefault="009415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D99594" w:themeColor="accent2" w:themeTint="99"/>
      </w:rPr>
    </w:pPr>
    <w:bookmarkStart w:id="0" w:name="_GoBack"/>
    <w:r w:rsidRPr="009415A9">
      <w:rPr>
        <w:rFonts w:asciiTheme="majorHAnsi" w:eastAsiaTheme="majorEastAsia" w:hAnsiTheme="majorHAnsi" w:cstheme="majorBidi"/>
        <w:color w:val="D99594" w:themeColor="accent2" w:themeTint="99"/>
      </w:rPr>
      <w:t>Special Town Board Meeting</w:t>
    </w:r>
  </w:p>
  <w:p w:rsidR="009415A9" w:rsidRPr="009415A9" w:rsidRDefault="009415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D99594" w:themeColor="accent2" w:themeTint="99"/>
      </w:rPr>
    </w:pPr>
    <w:r w:rsidRPr="009415A9">
      <w:rPr>
        <w:rFonts w:asciiTheme="majorHAnsi" w:eastAsiaTheme="majorEastAsia" w:hAnsiTheme="majorHAnsi" w:cstheme="majorBidi"/>
        <w:color w:val="D99594" w:themeColor="accent2" w:themeTint="99"/>
      </w:rPr>
      <w:t>October 24, 2017, 1:00 pm</w:t>
    </w:r>
    <w:r w:rsidRPr="009415A9">
      <w:rPr>
        <w:rFonts w:asciiTheme="majorHAnsi" w:eastAsiaTheme="majorEastAsia" w:hAnsiTheme="majorHAnsi" w:cstheme="majorBidi"/>
        <w:color w:val="D99594" w:themeColor="accent2" w:themeTint="99"/>
      </w:rPr>
      <w:ptab w:relativeTo="margin" w:alignment="right" w:leader="none"/>
    </w:r>
    <w:r w:rsidRPr="009415A9">
      <w:rPr>
        <w:rFonts w:asciiTheme="majorHAnsi" w:eastAsiaTheme="majorEastAsia" w:hAnsiTheme="majorHAnsi" w:cstheme="majorBidi"/>
        <w:color w:val="D99594" w:themeColor="accent2" w:themeTint="99"/>
      </w:rPr>
      <w:t xml:space="preserve">Page </w:t>
    </w:r>
    <w:r w:rsidRPr="009415A9">
      <w:rPr>
        <w:rFonts w:asciiTheme="minorHAnsi" w:eastAsiaTheme="minorEastAsia" w:hAnsiTheme="minorHAnsi" w:cstheme="minorBidi"/>
        <w:color w:val="D99594" w:themeColor="accent2" w:themeTint="99"/>
      </w:rPr>
      <w:fldChar w:fldCharType="begin"/>
    </w:r>
    <w:r w:rsidRPr="009415A9">
      <w:rPr>
        <w:color w:val="D99594" w:themeColor="accent2" w:themeTint="99"/>
      </w:rPr>
      <w:instrText xml:space="preserve"> PAGE   \* MERGEFORMAT </w:instrText>
    </w:r>
    <w:r w:rsidRPr="009415A9">
      <w:rPr>
        <w:rFonts w:asciiTheme="minorHAnsi" w:eastAsiaTheme="minorEastAsia" w:hAnsiTheme="minorHAnsi" w:cstheme="minorBidi"/>
        <w:color w:val="D99594" w:themeColor="accent2" w:themeTint="99"/>
      </w:rPr>
      <w:fldChar w:fldCharType="separate"/>
    </w:r>
    <w:r w:rsidRPr="009415A9">
      <w:rPr>
        <w:rFonts w:asciiTheme="majorHAnsi" w:eastAsiaTheme="majorEastAsia" w:hAnsiTheme="majorHAnsi" w:cstheme="majorBidi"/>
        <w:noProof/>
        <w:color w:val="D99594" w:themeColor="accent2" w:themeTint="99"/>
      </w:rPr>
      <w:t>1</w:t>
    </w:r>
    <w:r w:rsidRPr="009415A9">
      <w:rPr>
        <w:rFonts w:asciiTheme="majorHAnsi" w:eastAsiaTheme="majorEastAsia" w:hAnsiTheme="majorHAnsi" w:cstheme="majorBidi"/>
        <w:noProof/>
        <w:color w:val="D99594" w:themeColor="accent2" w:themeTint="99"/>
      </w:rPr>
      <w:fldChar w:fldCharType="end"/>
    </w:r>
  </w:p>
  <w:bookmarkEnd w:id="0"/>
  <w:p w:rsidR="009415A9" w:rsidRPr="009415A9" w:rsidRDefault="009415A9">
    <w:pPr>
      <w:pStyle w:val="Footer"/>
      <w:rPr>
        <w:color w:val="D99594" w:themeColor="accent2" w:themeTint="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Default="0094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A9" w:rsidRDefault="009415A9" w:rsidP="009415A9">
      <w:r>
        <w:separator/>
      </w:r>
    </w:p>
  </w:footnote>
  <w:footnote w:type="continuationSeparator" w:id="0">
    <w:p w:rsidR="009415A9" w:rsidRDefault="009415A9" w:rsidP="0094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Default="0094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Pr="009415A9" w:rsidRDefault="009415A9">
    <w:pPr>
      <w:pStyle w:val="Header"/>
      <w:rPr>
        <w:color w:val="D99594" w:themeColor="accent2" w:themeTint="99"/>
      </w:rPr>
    </w:pPr>
    <w:r w:rsidRPr="009415A9">
      <w:rPr>
        <w:color w:val="D99594" w:themeColor="accent2" w:themeTint="99"/>
      </w:rPr>
      <w:t>Special Town Board Meeting</w:t>
    </w:r>
  </w:p>
  <w:p w:rsidR="009415A9" w:rsidRPr="009415A9" w:rsidRDefault="009415A9">
    <w:pPr>
      <w:pStyle w:val="Header"/>
      <w:rPr>
        <w:color w:val="D99594" w:themeColor="accent2" w:themeTint="99"/>
      </w:rPr>
    </w:pPr>
    <w:r w:rsidRPr="009415A9">
      <w:rPr>
        <w:color w:val="D99594" w:themeColor="accent2" w:themeTint="99"/>
      </w:rPr>
      <w:t>Joanne Westphal, Recording Secretary</w:t>
    </w:r>
  </w:p>
  <w:p w:rsidR="009415A9" w:rsidRDefault="0094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A9" w:rsidRDefault="0094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2AFF"/>
    <w:multiLevelType w:val="hybridMultilevel"/>
    <w:tmpl w:val="833AB3B0"/>
    <w:lvl w:ilvl="0" w:tplc="EA4AA014">
      <w:start w:val="1"/>
      <w:numFmt w:val="decimal"/>
      <w:lvlText w:val="%1."/>
      <w:lvlJc w:val="left"/>
      <w:pPr>
        <w:ind w:left="566" w:hanging="222"/>
        <w:jc w:val="right"/>
      </w:pPr>
      <w:rPr>
        <w:rFonts w:hint="default"/>
        <w:b/>
        <w:bCs/>
        <w:w w:val="105"/>
      </w:rPr>
    </w:lvl>
    <w:lvl w:ilvl="1" w:tplc="A3C2CDB0">
      <w:start w:val="1"/>
      <w:numFmt w:val="lowerLetter"/>
      <w:lvlText w:val="%2."/>
      <w:lvlJc w:val="left"/>
      <w:pPr>
        <w:ind w:left="559" w:hanging="225"/>
        <w:jc w:val="left"/>
      </w:pPr>
      <w:rPr>
        <w:rFonts w:ascii="Times New Roman" w:eastAsia="Times New Roman" w:hAnsi="Times New Roman" w:cs="Times New Roman" w:hint="default"/>
        <w:b/>
        <w:bCs/>
        <w:color w:val="232323"/>
        <w:w w:val="103"/>
        <w:sz w:val="22"/>
        <w:szCs w:val="22"/>
      </w:rPr>
    </w:lvl>
    <w:lvl w:ilvl="2" w:tplc="92E27FB0">
      <w:numFmt w:val="bullet"/>
      <w:lvlText w:val="•"/>
      <w:lvlJc w:val="left"/>
      <w:pPr>
        <w:ind w:left="2440" w:hanging="225"/>
      </w:pPr>
      <w:rPr>
        <w:rFonts w:hint="default"/>
      </w:rPr>
    </w:lvl>
    <w:lvl w:ilvl="3" w:tplc="F454CB7C">
      <w:numFmt w:val="bullet"/>
      <w:lvlText w:val="•"/>
      <w:lvlJc w:val="left"/>
      <w:pPr>
        <w:ind w:left="3380" w:hanging="225"/>
      </w:pPr>
      <w:rPr>
        <w:rFonts w:hint="default"/>
      </w:rPr>
    </w:lvl>
    <w:lvl w:ilvl="4" w:tplc="D61C97AA">
      <w:numFmt w:val="bullet"/>
      <w:lvlText w:val="•"/>
      <w:lvlJc w:val="left"/>
      <w:pPr>
        <w:ind w:left="4320" w:hanging="225"/>
      </w:pPr>
      <w:rPr>
        <w:rFonts w:hint="default"/>
      </w:rPr>
    </w:lvl>
    <w:lvl w:ilvl="5" w:tplc="C14AD6C2">
      <w:numFmt w:val="bullet"/>
      <w:lvlText w:val="•"/>
      <w:lvlJc w:val="left"/>
      <w:pPr>
        <w:ind w:left="5260" w:hanging="225"/>
      </w:pPr>
      <w:rPr>
        <w:rFonts w:hint="default"/>
      </w:rPr>
    </w:lvl>
    <w:lvl w:ilvl="6" w:tplc="5F4C797A">
      <w:numFmt w:val="bullet"/>
      <w:lvlText w:val="•"/>
      <w:lvlJc w:val="left"/>
      <w:pPr>
        <w:ind w:left="6200" w:hanging="225"/>
      </w:pPr>
      <w:rPr>
        <w:rFonts w:hint="default"/>
      </w:rPr>
    </w:lvl>
    <w:lvl w:ilvl="7" w:tplc="B66E141E">
      <w:numFmt w:val="bullet"/>
      <w:lvlText w:val="•"/>
      <w:lvlJc w:val="left"/>
      <w:pPr>
        <w:ind w:left="7140" w:hanging="225"/>
      </w:pPr>
      <w:rPr>
        <w:rFonts w:hint="default"/>
      </w:rPr>
    </w:lvl>
    <w:lvl w:ilvl="8" w:tplc="004CB0FC">
      <w:numFmt w:val="bullet"/>
      <w:lvlText w:val="•"/>
      <w:lvlJc w:val="left"/>
      <w:pPr>
        <w:ind w:left="8080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9"/>
    <w:rsid w:val="009415A9"/>
    <w:rsid w:val="00B923B5"/>
    <w:rsid w:val="00C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415A9"/>
    <w:pPr>
      <w:ind w:left="79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15A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15A9"/>
  </w:style>
  <w:style w:type="character" w:customStyle="1" w:styleId="BodyTextChar">
    <w:name w:val="Body Text Char"/>
    <w:basedOn w:val="DefaultParagraphFont"/>
    <w:link w:val="BodyText"/>
    <w:uiPriority w:val="1"/>
    <w:rsid w:val="009415A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15A9"/>
    <w:pPr>
      <w:ind w:left="566" w:hanging="230"/>
    </w:pPr>
  </w:style>
  <w:style w:type="paragraph" w:styleId="Header">
    <w:name w:val="header"/>
    <w:basedOn w:val="Normal"/>
    <w:link w:val="HeaderChar"/>
    <w:uiPriority w:val="99"/>
    <w:unhideWhenUsed/>
    <w:rsid w:val="0094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415A9"/>
    <w:pPr>
      <w:ind w:left="79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15A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15A9"/>
  </w:style>
  <w:style w:type="character" w:customStyle="1" w:styleId="BodyTextChar">
    <w:name w:val="Body Text Char"/>
    <w:basedOn w:val="DefaultParagraphFont"/>
    <w:link w:val="BodyText"/>
    <w:uiPriority w:val="1"/>
    <w:rsid w:val="009415A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15A9"/>
    <w:pPr>
      <w:ind w:left="566" w:hanging="230"/>
    </w:pPr>
  </w:style>
  <w:style w:type="paragraph" w:styleId="Header">
    <w:name w:val="header"/>
    <w:basedOn w:val="Normal"/>
    <w:link w:val="HeaderChar"/>
    <w:uiPriority w:val="99"/>
    <w:unhideWhenUsed/>
    <w:rsid w:val="0094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2017-11-02T20:14:00Z</dcterms:created>
  <dcterms:modified xsi:type="dcterms:W3CDTF">2017-11-02T20:18:00Z</dcterms:modified>
</cp:coreProperties>
</file>